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00BCF">
      <w:r>
        <w:t>Закончить рисунок на историческую тему (разукрасить любым цветным материалом: цветными карандашами, фломастерами, красками, простым карандашом</w:t>
      </w:r>
      <w:proofErr w:type="gramStart"/>
      <w:r>
        <w:t xml:space="preserve"> )</w:t>
      </w:r>
      <w:proofErr w:type="gramEnd"/>
      <w:r>
        <w:t>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0BCF"/>
    <w:rsid w:val="00F00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125</Characters>
  <Application>Microsoft Office Word</Application>
  <DocSecurity>0</DocSecurity>
  <Lines>1</Lines>
  <Paragraphs>1</Paragraphs>
  <ScaleCrop>false</ScaleCrop>
  <Company>МАОУ СОШ №11</Company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Каб18</dc:creator>
  <cp:keywords/>
  <dc:description/>
  <cp:lastModifiedBy>Каб18</cp:lastModifiedBy>
  <cp:revision>2</cp:revision>
  <dcterms:created xsi:type="dcterms:W3CDTF">2016-02-02T05:33:00Z</dcterms:created>
  <dcterms:modified xsi:type="dcterms:W3CDTF">2016-02-02T05:34:00Z</dcterms:modified>
</cp:coreProperties>
</file>